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826" w:rsidRPr="00154826" w:rsidRDefault="00154826" w:rsidP="00154826">
      <w:pPr>
        <w:ind w:firstLine="431"/>
        <w:jc w:val="center"/>
        <w:rPr>
          <w:b/>
          <w:color w:val="auto"/>
          <w:sz w:val="28"/>
          <w:szCs w:val="28"/>
        </w:rPr>
      </w:pPr>
      <w:r w:rsidRPr="00154826">
        <w:rPr>
          <w:b/>
          <w:color w:val="auto"/>
          <w:sz w:val="28"/>
          <w:szCs w:val="28"/>
        </w:rPr>
        <w:t>Chương trình Hội thảo</w:t>
      </w:r>
    </w:p>
    <w:p w:rsidR="00154826" w:rsidRDefault="00154826" w:rsidP="00154826">
      <w:pPr>
        <w:ind w:firstLine="431"/>
        <w:jc w:val="center"/>
        <w:rPr>
          <w:i/>
          <w:color w:val="auto"/>
          <w:sz w:val="28"/>
          <w:szCs w:val="2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5387"/>
        <w:gridCol w:w="1984"/>
      </w:tblGrid>
      <w:tr w:rsidR="00154826" w:rsidRPr="00D433B2" w:rsidTr="00D957F4">
        <w:trPr>
          <w:tblHeader/>
        </w:trPr>
        <w:tc>
          <w:tcPr>
            <w:tcW w:w="1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center"/>
              <w:rPr>
                <w:color w:val="auto"/>
                <w:sz w:val="28"/>
                <w:szCs w:val="28"/>
                <w:lang w:val="en-US" w:eastAsia="en-US"/>
              </w:rPr>
            </w:pPr>
            <w:r w:rsidRPr="00D433B2">
              <w:rPr>
                <w:b/>
                <w:color w:val="auto"/>
                <w:sz w:val="28"/>
                <w:szCs w:val="28"/>
                <w:lang w:val="en-US" w:eastAsia="en-US"/>
              </w:rPr>
              <w:t>Thời gian</w:t>
            </w:r>
          </w:p>
        </w:tc>
        <w:tc>
          <w:tcPr>
            <w:tcW w:w="538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center"/>
              <w:rPr>
                <w:color w:val="auto"/>
                <w:sz w:val="28"/>
                <w:szCs w:val="28"/>
                <w:lang w:val="en-US" w:eastAsia="en-US"/>
              </w:rPr>
            </w:pPr>
            <w:r w:rsidRPr="00D433B2">
              <w:rPr>
                <w:b/>
                <w:color w:val="auto"/>
                <w:sz w:val="28"/>
                <w:szCs w:val="28"/>
                <w:lang w:val="en-US" w:eastAsia="en-US"/>
              </w:rPr>
              <w:t>Nội dung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center"/>
              <w:rPr>
                <w:b/>
                <w:color w:val="auto"/>
                <w:sz w:val="28"/>
                <w:szCs w:val="28"/>
                <w:lang w:val="en-US" w:eastAsia="en-US"/>
              </w:rPr>
            </w:pPr>
            <w:r w:rsidRPr="00D433B2">
              <w:rPr>
                <w:b/>
                <w:color w:val="auto"/>
                <w:sz w:val="28"/>
                <w:szCs w:val="28"/>
                <w:lang w:val="en-US" w:eastAsia="en-US"/>
              </w:rPr>
              <w:t>Thực hiện</w:t>
            </w:r>
          </w:p>
        </w:tc>
      </w:tr>
      <w:tr w:rsidR="00154826" w:rsidRPr="00D433B2" w:rsidTr="00D957F4">
        <w:tc>
          <w:tcPr>
            <w:tcW w:w="1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rPr>
                <w:rFonts w:eastAsia="Calibri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538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center"/>
              <w:rPr>
                <w:color w:val="auto"/>
                <w:sz w:val="28"/>
                <w:szCs w:val="28"/>
                <w:lang w:val="en-US" w:eastAsia="en-US"/>
              </w:rPr>
            </w:pPr>
            <w:r w:rsidRPr="00D433B2">
              <w:rPr>
                <w:b/>
                <w:i/>
                <w:color w:val="auto"/>
                <w:sz w:val="28"/>
                <w:szCs w:val="28"/>
                <w:lang w:val="en-US" w:eastAsia="en-US"/>
              </w:rPr>
              <w:t>Ngày 1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right"/>
              <w:rPr>
                <w:rFonts w:eastAsia="Calibri"/>
                <w:b/>
                <w:color w:val="auto"/>
                <w:sz w:val="28"/>
                <w:szCs w:val="28"/>
                <w:lang w:val="en-US" w:eastAsia="en-US"/>
              </w:rPr>
            </w:pPr>
          </w:p>
        </w:tc>
      </w:tr>
      <w:tr w:rsidR="00154826" w:rsidRPr="00D433B2" w:rsidTr="00D957F4">
        <w:tc>
          <w:tcPr>
            <w:tcW w:w="1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rPr>
                <w:color w:val="auto"/>
                <w:sz w:val="28"/>
                <w:szCs w:val="28"/>
                <w:lang w:val="en-US" w:eastAsia="en-US"/>
              </w:rPr>
            </w:pPr>
            <w:r w:rsidRPr="00D433B2">
              <w:rPr>
                <w:color w:val="auto"/>
                <w:sz w:val="28"/>
                <w:szCs w:val="28"/>
                <w:lang w:val="en-US" w:eastAsia="en-US"/>
              </w:rPr>
              <w:t>8.00-8.30</w:t>
            </w:r>
          </w:p>
        </w:tc>
        <w:tc>
          <w:tcPr>
            <w:tcW w:w="538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both"/>
              <w:rPr>
                <w:color w:val="auto"/>
                <w:sz w:val="28"/>
                <w:szCs w:val="28"/>
                <w:lang w:val="en-US" w:eastAsia="en-US"/>
              </w:rPr>
            </w:pPr>
            <w:r w:rsidRPr="00D433B2">
              <w:rPr>
                <w:color w:val="auto"/>
                <w:sz w:val="28"/>
                <w:szCs w:val="28"/>
                <w:lang w:val="en-US" w:eastAsia="en-US"/>
              </w:rPr>
              <w:t>Đón tiếp đại biểu, hoàn tất thủ tục đăng ký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right"/>
              <w:rPr>
                <w:rFonts w:eastAsia="Calibri"/>
                <w:color w:val="auto"/>
                <w:sz w:val="28"/>
                <w:szCs w:val="28"/>
                <w:lang w:val="en-US" w:eastAsia="en-US"/>
              </w:rPr>
            </w:pPr>
          </w:p>
        </w:tc>
      </w:tr>
      <w:tr w:rsidR="00154826" w:rsidRPr="00D433B2" w:rsidTr="00D957F4"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rPr>
                <w:color w:val="auto"/>
                <w:sz w:val="28"/>
                <w:szCs w:val="28"/>
                <w:lang w:val="en-US" w:eastAsia="en-US"/>
              </w:rPr>
            </w:pPr>
            <w:r w:rsidRPr="00D433B2">
              <w:rPr>
                <w:color w:val="auto"/>
                <w:sz w:val="28"/>
                <w:szCs w:val="28"/>
                <w:lang w:val="en-US" w:eastAsia="en-US"/>
              </w:rPr>
              <w:t>8.30-8.45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both"/>
              <w:rPr>
                <w:color w:val="auto"/>
                <w:sz w:val="28"/>
                <w:szCs w:val="28"/>
                <w:lang w:val="en-US" w:eastAsia="en-US"/>
              </w:rPr>
            </w:pPr>
            <w:r w:rsidRPr="00D433B2">
              <w:rPr>
                <w:color w:val="auto"/>
                <w:sz w:val="28"/>
                <w:szCs w:val="28"/>
                <w:lang w:val="en-US" w:eastAsia="en-US"/>
              </w:rPr>
              <w:t>Khai mạc Hội thảo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right"/>
              <w:rPr>
                <w:rFonts w:eastAsia="Calibri"/>
                <w:color w:val="auto"/>
                <w:sz w:val="28"/>
                <w:szCs w:val="28"/>
                <w:lang w:val="en-US" w:eastAsia="en-US"/>
              </w:rPr>
            </w:pPr>
          </w:p>
        </w:tc>
      </w:tr>
      <w:tr w:rsidR="00154826" w:rsidRPr="00D433B2" w:rsidTr="00D957F4">
        <w:trPr>
          <w:trHeight w:val="574"/>
        </w:trPr>
        <w:tc>
          <w:tcPr>
            <w:tcW w:w="1701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rPr>
                <w:color w:val="auto"/>
                <w:sz w:val="28"/>
                <w:szCs w:val="28"/>
                <w:lang w:val="en-US" w:eastAsia="en-US"/>
              </w:rPr>
            </w:pPr>
            <w:r w:rsidRPr="00D433B2">
              <w:rPr>
                <w:color w:val="auto"/>
                <w:sz w:val="28"/>
                <w:szCs w:val="28"/>
                <w:lang w:val="en-US" w:eastAsia="en-US"/>
              </w:rPr>
              <w:t>8.45-10.00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both"/>
              <w:rPr>
                <w:color w:val="auto"/>
                <w:sz w:val="28"/>
                <w:szCs w:val="28"/>
                <w:lang w:val="en-US" w:eastAsia="en-US"/>
              </w:rPr>
            </w:pPr>
            <w:r w:rsidRPr="00D433B2">
              <w:rPr>
                <w:color w:val="auto"/>
                <w:sz w:val="28"/>
                <w:szCs w:val="28"/>
                <w:lang w:val="en-US" w:eastAsia="en-US"/>
              </w:rPr>
              <w:t>Quản trị chất lượng giáo dục: ĐBCL bên trong (IQA) và ĐBCL bên ngoài (EQA);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right"/>
              <w:rPr>
                <w:color w:val="auto"/>
                <w:sz w:val="28"/>
                <w:szCs w:val="28"/>
                <w:lang w:val="en-US" w:eastAsia="en-US"/>
              </w:rPr>
            </w:pPr>
          </w:p>
        </w:tc>
      </w:tr>
      <w:tr w:rsidR="00154826" w:rsidRPr="00D433B2" w:rsidTr="00D957F4">
        <w:trPr>
          <w:trHeight w:val="1110"/>
        </w:trPr>
        <w:tc>
          <w:tcPr>
            <w:tcW w:w="1701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rPr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both"/>
              <w:rPr>
                <w:color w:val="auto"/>
                <w:sz w:val="28"/>
                <w:szCs w:val="28"/>
                <w:lang w:val="en-US" w:eastAsia="en-US"/>
              </w:rPr>
            </w:pPr>
            <w:r w:rsidRPr="00D433B2">
              <w:rPr>
                <w:color w:val="auto"/>
                <w:sz w:val="28"/>
                <w:szCs w:val="28"/>
                <w:lang w:val="en-US" w:eastAsia="en-US"/>
              </w:rPr>
              <w:t>Mô hình đảm bảo chất lượng CSGD đại học theo Khung Thực hiện Xuất sắc Baldrige (Baldrige Performance Excellence Framework) và của Mạng lưới các trường ĐH Asean (AUN-QA)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right"/>
              <w:rPr>
                <w:color w:val="auto"/>
                <w:sz w:val="28"/>
                <w:szCs w:val="28"/>
                <w:lang w:val="en-US" w:eastAsia="en-US"/>
              </w:rPr>
            </w:pPr>
          </w:p>
        </w:tc>
      </w:tr>
      <w:tr w:rsidR="00154826" w:rsidRPr="00D433B2" w:rsidTr="00D957F4"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rPr>
                <w:color w:val="auto"/>
                <w:sz w:val="28"/>
                <w:szCs w:val="28"/>
                <w:lang w:val="en-US" w:eastAsia="en-US"/>
              </w:rPr>
            </w:pPr>
            <w:r w:rsidRPr="00D433B2">
              <w:rPr>
                <w:color w:val="auto"/>
                <w:sz w:val="28"/>
                <w:szCs w:val="28"/>
                <w:lang w:val="en-US" w:eastAsia="en-US"/>
              </w:rPr>
              <w:t>10.00-10.15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both"/>
              <w:rPr>
                <w:color w:val="auto"/>
                <w:sz w:val="28"/>
                <w:szCs w:val="28"/>
                <w:lang w:val="en-US" w:eastAsia="en-US"/>
              </w:rPr>
            </w:pPr>
            <w:r w:rsidRPr="00D433B2">
              <w:rPr>
                <w:color w:val="auto"/>
                <w:sz w:val="28"/>
                <w:szCs w:val="28"/>
                <w:lang w:val="en-US" w:eastAsia="en-US"/>
              </w:rPr>
              <w:t>Trao đổi, thảo luận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right"/>
              <w:rPr>
                <w:rFonts w:eastAsia="Calibri"/>
                <w:color w:val="auto"/>
                <w:sz w:val="28"/>
                <w:szCs w:val="28"/>
                <w:lang w:val="en-US" w:eastAsia="en-US"/>
              </w:rPr>
            </w:pPr>
          </w:p>
        </w:tc>
      </w:tr>
      <w:tr w:rsidR="00154826" w:rsidRPr="00D433B2" w:rsidTr="00D957F4">
        <w:tc>
          <w:tcPr>
            <w:tcW w:w="1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rPr>
                <w:color w:val="auto"/>
                <w:sz w:val="28"/>
                <w:szCs w:val="28"/>
                <w:lang w:val="en-US" w:eastAsia="en-US"/>
              </w:rPr>
            </w:pPr>
            <w:r w:rsidRPr="00D433B2">
              <w:rPr>
                <w:i/>
                <w:color w:val="auto"/>
                <w:sz w:val="28"/>
                <w:szCs w:val="28"/>
                <w:lang w:val="en-US" w:eastAsia="en-US"/>
              </w:rPr>
              <w:t>10.15-10.30</w:t>
            </w:r>
          </w:p>
        </w:tc>
        <w:tc>
          <w:tcPr>
            <w:tcW w:w="538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both"/>
              <w:rPr>
                <w:color w:val="auto"/>
                <w:sz w:val="28"/>
                <w:szCs w:val="28"/>
                <w:lang w:val="en-US" w:eastAsia="en-US"/>
              </w:rPr>
            </w:pPr>
            <w:r w:rsidRPr="00D433B2">
              <w:rPr>
                <w:i/>
                <w:color w:val="auto"/>
                <w:sz w:val="28"/>
                <w:szCs w:val="28"/>
                <w:lang w:val="en-US" w:eastAsia="en-US"/>
              </w:rPr>
              <w:t>Nghỉ giải lao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right"/>
              <w:rPr>
                <w:rFonts w:eastAsia="Calibri"/>
                <w:color w:val="auto"/>
                <w:sz w:val="28"/>
                <w:szCs w:val="28"/>
                <w:lang w:val="en-US" w:eastAsia="en-US"/>
              </w:rPr>
            </w:pPr>
          </w:p>
        </w:tc>
        <w:bookmarkStart w:id="0" w:name="_GoBack"/>
        <w:bookmarkEnd w:id="0"/>
      </w:tr>
      <w:tr w:rsidR="00154826" w:rsidRPr="00D433B2" w:rsidTr="00D957F4">
        <w:tc>
          <w:tcPr>
            <w:tcW w:w="1701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rPr>
                <w:color w:val="auto"/>
                <w:sz w:val="28"/>
                <w:szCs w:val="28"/>
                <w:lang w:val="en-US" w:eastAsia="en-US"/>
              </w:rPr>
            </w:pPr>
            <w:r w:rsidRPr="00D433B2">
              <w:rPr>
                <w:color w:val="auto"/>
                <w:sz w:val="28"/>
                <w:szCs w:val="28"/>
                <w:lang w:val="en-US" w:eastAsia="en-US"/>
              </w:rPr>
              <w:t>10.30-11.15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both"/>
              <w:rPr>
                <w:color w:val="auto"/>
                <w:sz w:val="28"/>
                <w:szCs w:val="28"/>
                <w:lang w:val="en-US" w:eastAsia="en-US"/>
              </w:rPr>
            </w:pPr>
            <w:r w:rsidRPr="00D433B2">
              <w:rPr>
                <w:color w:val="auto"/>
                <w:sz w:val="28"/>
                <w:szCs w:val="28"/>
                <w:lang w:val="en-US" w:eastAsia="en-US"/>
              </w:rPr>
              <w:t>Quản trị chiến lược và xây dựng chính sách đào tạo, NCKH và phục vụ cộng đồng trong phát triển cơ sở GDĐH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right"/>
              <w:rPr>
                <w:color w:val="auto"/>
                <w:sz w:val="28"/>
                <w:szCs w:val="28"/>
                <w:lang w:val="en-US" w:eastAsia="en-US"/>
              </w:rPr>
            </w:pPr>
          </w:p>
        </w:tc>
      </w:tr>
      <w:tr w:rsidR="00154826" w:rsidRPr="00D433B2" w:rsidTr="00D957F4">
        <w:tc>
          <w:tcPr>
            <w:tcW w:w="1701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rPr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both"/>
              <w:rPr>
                <w:color w:val="auto"/>
                <w:sz w:val="28"/>
                <w:szCs w:val="28"/>
                <w:lang w:val="en-US" w:eastAsia="en-US"/>
              </w:rPr>
            </w:pPr>
            <w:r w:rsidRPr="00D433B2">
              <w:rPr>
                <w:color w:val="auto"/>
                <w:sz w:val="28"/>
                <w:szCs w:val="28"/>
                <w:lang w:val="en-US" w:eastAsia="en-US"/>
              </w:rPr>
              <w:t>So chuẩn, xếp hạng đại học và sử dụng kết quả trong xây dựng chiến lược phát triển, kế hoạch nhiệm vụ; trong xây dựng các KPIs cho các lĩnh vực hoạt động (phát triển đội ngũ, đào tạo, KHCN, HTQT,…)</w:t>
            </w:r>
          </w:p>
        </w:tc>
        <w:tc>
          <w:tcPr>
            <w:tcW w:w="1984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right"/>
              <w:rPr>
                <w:color w:val="auto"/>
                <w:sz w:val="28"/>
                <w:szCs w:val="28"/>
                <w:lang w:val="en-US" w:eastAsia="en-US"/>
              </w:rPr>
            </w:pPr>
          </w:p>
        </w:tc>
      </w:tr>
      <w:tr w:rsidR="00154826" w:rsidRPr="00D433B2" w:rsidTr="00D957F4">
        <w:tc>
          <w:tcPr>
            <w:tcW w:w="1701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rPr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both"/>
              <w:rPr>
                <w:color w:val="auto"/>
                <w:sz w:val="28"/>
                <w:szCs w:val="28"/>
                <w:lang w:val="en-US" w:eastAsia="en-US"/>
              </w:rPr>
            </w:pPr>
            <w:r w:rsidRPr="00D433B2">
              <w:rPr>
                <w:color w:val="auto"/>
                <w:sz w:val="28"/>
                <w:szCs w:val="28"/>
                <w:lang w:val="en-US" w:eastAsia="en-US"/>
              </w:rPr>
              <w:t>Đại học 4.0: Đặc trưng và tiêu chí đánh giá</w:t>
            </w:r>
          </w:p>
        </w:tc>
        <w:tc>
          <w:tcPr>
            <w:tcW w:w="1984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right"/>
              <w:rPr>
                <w:color w:val="auto"/>
                <w:sz w:val="28"/>
                <w:szCs w:val="28"/>
                <w:lang w:val="en-US" w:eastAsia="en-US"/>
              </w:rPr>
            </w:pPr>
          </w:p>
        </w:tc>
      </w:tr>
      <w:tr w:rsidR="00154826" w:rsidRPr="00D433B2" w:rsidTr="00D957F4">
        <w:tc>
          <w:tcPr>
            <w:tcW w:w="1701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rPr>
                <w:color w:val="auto"/>
                <w:sz w:val="28"/>
                <w:szCs w:val="28"/>
                <w:lang w:val="en-US" w:eastAsia="en-US"/>
              </w:rPr>
            </w:pPr>
            <w:r w:rsidRPr="00D433B2">
              <w:rPr>
                <w:color w:val="auto"/>
                <w:sz w:val="28"/>
                <w:szCs w:val="28"/>
                <w:lang w:val="en-US" w:eastAsia="en-US"/>
              </w:rPr>
              <w:t>11.15-12.00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both"/>
              <w:rPr>
                <w:color w:val="auto"/>
                <w:sz w:val="28"/>
                <w:szCs w:val="28"/>
                <w:lang w:val="en-US" w:eastAsia="en-US"/>
              </w:rPr>
            </w:pPr>
            <w:r w:rsidRPr="00D433B2">
              <w:rPr>
                <w:color w:val="auto"/>
                <w:sz w:val="28"/>
                <w:szCs w:val="28"/>
                <w:lang w:val="en-US" w:eastAsia="en-US"/>
              </w:rPr>
              <w:t>Thực hành phân tích các tiêu chí, chỉ số thực hiện cốt lõi của một số lĩnh vực hoạt động của cơ sở GDĐH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right"/>
              <w:rPr>
                <w:color w:val="auto"/>
                <w:sz w:val="28"/>
                <w:szCs w:val="28"/>
                <w:lang w:val="en-US" w:eastAsia="en-US"/>
              </w:rPr>
            </w:pPr>
          </w:p>
        </w:tc>
      </w:tr>
      <w:tr w:rsidR="00154826" w:rsidRPr="00D433B2" w:rsidTr="00D957F4">
        <w:tc>
          <w:tcPr>
            <w:tcW w:w="1701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rPr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both"/>
              <w:rPr>
                <w:color w:val="auto"/>
                <w:sz w:val="28"/>
                <w:szCs w:val="28"/>
                <w:lang w:val="en-US" w:eastAsia="en-US"/>
              </w:rPr>
            </w:pPr>
            <w:r w:rsidRPr="00D433B2">
              <w:rPr>
                <w:color w:val="auto"/>
                <w:sz w:val="28"/>
                <w:szCs w:val="28"/>
                <w:lang w:val="en-US" w:eastAsia="en-US"/>
              </w:rPr>
              <w:t>Chuyên gia nhận xét, góp ý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right"/>
              <w:rPr>
                <w:color w:val="auto"/>
                <w:sz w:val="28"/>
                <w:szCs w:val="28"/>
                <w:lang w:val="en-US" w:eastAsia="en-US"/>
              </w:rPr>
            </w:pPr>
          </w:p>
        </w:tc>
      </w:tr>
      <w:tr w:rsidR="00154826" w:rsidRPr="00D433B2" w:rsidTr="00D957F4">
        <w:tc>
          <w:tcPr>
            <w:tcW w:w="1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rPr>
                <w:color w:val="auto"/>
                <w:sz w:val="28"/>
                <w:szCs w:val="28"/>
                <w:lang w:val="en-US" w:eastAsia="en-US"/>
              </w:rPr>
            </w:pPr>
            <w:r w:rsidRPr="00D433B2">
              <w:rPr>
                <w:b/>
                <w:i/>
                <w:color w:val="auto"/>
                <w:sz w:val="28"/>
                <w:szCs w:val="28"/>
                <w:lang w:val="en-US" w:eastAsia="en-US"/>
              </w:rPr>
              <w:t>12.00-13.30</w:t>
            </w:r>
          </w:p>
        </w:tc>
        <w:tc>
          <w:tcPr>
            <w:tcW w:w="538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both"/>
              <w:rPr>
                <w:color w:val="auto"/>
                <w:sz w:val="28"/>
                <w:szCs w:val="28"/>
                <w:lang w:val="en-US" w:eastAsia="en-US"/>
              </w:rPr>
            </w:pPr>
            <w:r w:rsidRPr="00D433B2">
              <w:rPr>
                <w:b/>
                <w:i/>
                <w:color w:val="auto"/>
                <w:sz w:val="28"/>
                <w:szCs w:val="28"/>
                <w:lang w:val="en-US" w:eastAsia="en-US"/>
              </w:rPr>
              <w:t>Nghỉ trưa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right"/>
              <w:rPr>
                <w:rFonts w:eastAsia="Calibri"/>
                <w:color w:val="auto"/>
                <w:sz w:val="28"/>
                <w:szCs w:val="28"/>
                <w:lang w:val="en-US" w:eastAsia="en-US"/>
              </w:rPr>
            </w:pPr>
          </w:p>
        </w:tc>
      </w:tr>
      <w:tr w:rsidR="00154826" w:rsidRPr="00D433B2" w:rsidTr="00D957F4"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rPr>
                <w:color w:val="auto"/>
                <w:sz w:val="28"/>
                <w:szCs w:val="28"/>
                <w:lang w:val="en-US" w:eastAsia="en-US"/>
              </w:rPr>
            </w:pPr>
            <w:r w:rsidRPr="00D433B2">
              <w:rPr>
                <w:color w:val="auto"/>
                <w:sz w:val="28"/>
                <w:szCs w:val="28"/>
                <w:lang w:val="en-US" w:eastAsia="en-US"/>
              </w:rPr>
              <w:t>13.30-15.15</w:t>
            </w:r>
          </w:p>
        </w:tc>
        <w:tc>
          <w:tcPr>
            <w:tcW w:w="538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both"/>
              <w:rPr>
                <w:color w:val="auto"/>
                <w:sz w:val="28"/>
                <w:szCs w:val="28"/>
                <w:lang w:val="en-US" w:eastAsia="en-US"/>
              </w:rPr>
            </w:pPr>
            <w:r w:rsidRPr="00D433B2">
              <w:rPr>
                <w:color w:val="auto"/>
                <w:sz w:val="28"/>
                <w:szCs w:val="28"/>
                <w:lang w:val="en-US" w:eastAsia="en-US"/>
              </w:rPr>
              <w:t>Quản trị đại học: Bản chất và các công cụ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right"/>
              <w:rPr>
                <w:color w:val="auto"/>
                <w:sz w:val="28"/>
                <w:szCs w:val="28"/>
                <w:lang w:val="en-US" w:eastAsia="en-US"/>
              </w:rPr>
            </w:pPr>
          </w:p>
        </w:tc>
      </w:tr>
      <w:tr w:rsidR="00154826" w:rsidRPr="00D433B2" w:rsidTr="00D957F4">
        <w:tc>
          <w:tcPr>
            <w:tcW w:w="170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rPr>
                <w:rFonts w:eastAsia="Calibri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538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both"/>
              <w:rPr>
                <w:color w:val="auto"/>
                <w:sz w:val="28"/>
                <w:szCs w:val="28"/>
                <w:lang w:val="en-US" w:eastAsia="en-US"/>
              </w:rPr>
            </w:pPr>
            <w:r w:rsidRPr="00D433B2">
              <w:rPr>
                <w:color w:val="auto"/>
                <w:sz w:val="28"/>
                <w:szCs w:val="28"/>
                <w:lang w:val="en-US" w:eastAsia="en-US"/>
              </w:rPr>
              <w:t>Hệ thống quản trị đại học hiệu quả đối với cơ sở GDĐH</w:t>
            </w:r>
          </w:p>
        </w:tc>
        <w:tc>
          <w:tcPr>
            <w:tcW w:w="1984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right"/>
              <w:rPr>
                <w:color w:val="auto"/>
                <w:sz w:val="28"/>
                <w:szCs w:val="28"/>
                <w:lang w:val="en-US" w:eastAsia="en-US"/>
              </w:rPr>
            </w:pPr>
          </w:p>
        </w:tc>
      </w:tr>
      <w:tr w:rsidR="00154826" w:rsidRPr="00D433B2" w:rsidTr="00D957F4">
        <w:tc>
          <w:tcPr>
            <w:tcW w:w="170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rPr>
                <w:rFonts w:eastAsia="Calibri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538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both"/>
              <w:rPr>
                <w:color w:val="auto"/>
                <w:sz w:val="28"/>
                <w:szCs w:val="28"/>
                <w:lang w:val="en-US" w:eastAsia="en-US"/>
              </w:rPr>
            </w:pPr>
            <w:r w:rsidRPr="00D433B2">
              <w:rPr>
                <w:color w:val="auto"/>
                <w:sz w:val="28"/>
                <w:szCs w:val="28"/>
                <w:lang w:val="en-US" w:eastAsia="en-US"/>
              </w:rPr>
              <w:t>Nâng cao vai trò, hiệu quả hoạt động của Hội đồng Trường trong cơ sở GDĐH</w:t>
            </w:r>
          </w:p>
        </w:tc>
        <w:tc>
          <w:tcPr>
            <w:tcW w:w="1984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right"/>
              <w:rPr>
                <w:rFonts w:eastAsia="Calibri"/>
                <w:color w:val="auto"/>
                <w:sz w:val="28"/>
                <w:szCs w:val="28"/>
                <w:lang w:val="en-US" w:eastAsia="en-US"/>
              </w:rPr>
            </w:pPr>
          </w:p>
        </w:tc>
      </w:tr>
      <w:tr w:rsidR="00154826" w:rsidRPr="00D433B2" w:rsidTr="00D957F4">
        <w:trPr>
          <w:trHeight w:val="327"/>
        </w:trPr>
        <w:tc>
          <w:tcPr>
            <w:tcW w:w="170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rPr>
                <w:rFonts w:eastAsia="Calibri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538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both"/>
              <w:rPr>
                <w:color w:val="auto"/>
                <w:sz w:val="28"/>
                <w:szCs w:val="28"/>
                <w:lang w:val="en-US" w:eastAsia="en-US"/>
              </w:rPr>
            </w:pPr>
            <w:r w:rsidRPr="00D433B2">
              <w:rPr>
                <w:color w:val="auto"/>
                <w:sz w:val="28"/>
                <w:szCs w:val="28"/>
                <w:lang w:val="en-US" w:eastAsia="en-US"/>
              </w:rPr>
              <w:t>Xây dựng sứ mạng, tầm nhìn, giá trị cốt lõi của cơ sở GDĐH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right"/>
              <w:rPr>
                <w:color w:val="auto"/>
                <w:sz w:val="28"/>
                <w:szCs w:val="28"/>
                <w:lang w:val="en-US" w:eastAsia="en-US"/>
              </w:rPr>
            </w:pPr>
          </w:p>
        </w:tc>
      </w:tr>
      <w:tr w:rsidR="00154826" w:rsidRPr="00D433B2" w:rsidTr="00D957F4">
        <w:tc>
          <w:tcPr>
            <w:tcW w:w="1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rPr>
                <w:color w:val="auto"/>
                <w:sz w:val="28"/>
                <w:szCs w:val="28"/>
                <w:lang w:val="en-US" w:eastAsia="en-US"/>
              </w:rPr>
            </w:pPr>
            <w:r w:rsidRPr="00D433B2">
              <w:rPr>
                <w:color w:val="auto"/>
                <w:sz w:val="28"/>
                <w:szCs w:val="28"/>
                <w:lang w:val="en-US" w:eastAsia="en-US"/>
              </w:rPr>
              <w:t>15.15-15.30</w:t>
            </w:r>
          </w:p>
        </w:tc>
        <w:tc>
          <w:tcPr>
            <w:tcW w:w="538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both"/>
              <w:rPr>
                <w:color w:val="auto"/>
                <w:sz w:val="28"/>
                <w:szCs w:val="28"/>
                <w:lang w:val="en-US" w:eastAsia="en-US"/>
              </w:rPr>
            </w:pPr>
            <w:r w:rsidRPr="00D433B2">
              <w:rPr>
                <w:i/>
                <w:color w:val="auto"/>
                <w:sz w:val="28"/>
                <w:szCs w:val="28"/>
                <w:lang w:val="en-US" w:eastAsia="en-US"/>
              </w:rPr>
              <w:t>Nghỉ giải lao</w:t>
            </w:r>
          </w:p>
        </w:tc>
        <w:tc>
          <w:tcPr>
            <w:tcW w:w="1984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right"/>
              <w:rPr>
                <w:color w:val="auto"/>
                <w:sz w:val="28"/>
                <w:szCs w:val="28"/>
                <w:lang w:val="en-US" w:eastAsia="en-US"/>
              </w:rPr>
            </w:pPr>
          </w:p>
        </w:tc>
      </w:tr>
      <w:tr w:rsidR="00154826" w:rsidRPr="00D433B2" w:rsidTr="00D957F4"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rPr>
                <w:color w:val="auto"/>
                <w:sz w:val="28"/>
                <w:szCs w:val="28"/>
                <w:lang w:val="en-US" w:eastAsia="en-US"/>
              </w:rPr>
            </w:pPr>
            <w:r w:rsidRPr="00D433B2">
              <w:rPr>
                <w:color w:val="auto"/>
                <w:sz w:val="28"/>
                <w:szCs w:val="28"/>
                <w:lang w:val="en-US" w:eastAsia="en-US"/>
              </w:rPr>
              <w:lastRenderedPageBreak/>
              <w:t>15.30-17.00</w:t>
            </w:r>
          </w:p>
        </w:tc>
        <w:tc>
          <w:tcPr>
            <w:tcW w:w="538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both"/>
              <w:rPr>
                <w:color w:val="auto"/>
                <w:sz w:val="28"/>
                <w:szCs w:val="28"/>
                <w:lang w:val="en-US" w:eastAsia="en-US"/>
              </w:rPr>
            </w:pPr>
            <w:r w:rsidRPr="00D433B2">
              <w:rPr>
                <w:color w:val="auto"/>
                <w:sz w:val="28"/>
                <w:szCs w:val="28"/>
                <w:lang w:val="en-US" w:eastAsia="en-US"/>
              </w:rPr>
              <w:t>Thực hành phân tích sứ mạng, tầm nhìn, giá trị cốt lõi của một số cơ sở GDĐH</w:t>
            </w:r>
          </w:p>
        </w:tc>
        <w:tc>
          <w:tcPr>
            <w:tcW w:w="1984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right"/>
              <w:rPr>
                <w:rFonts w:eastAsia="Calibri"/>
                <w:color w:val="auto"/>
                <w:sz w:val="28"/>
                <w:szCs w:val="28"/>
                <w:lang w:val="en-US" w:eastAsia="en-US"/>
              </w:rPr>
            </w:pPr>
          </w:p>
        </w:tc>
      </w:tr>
      <w:tr w:rsidR="00154826" w:rsidRPr="00D433B2" w:rsidTr="00D957F4">
        <w:trPr>
          <w:trHeight w:val="455"/>
        </w:trPr>
        <w:tc>
          <w:tcPr>
            <w:tcW w:w="170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rPr>
                <w:rFonts w:eastAsia="Calibri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538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both"/>
              <w:rPr>
                <w:color w:val="auto"/>
                <w:sz w:val="28"/>
                <w:szCs w:val="28"/>
                <w:lang w:val="en-US" w:eastAsia="en-US"/>
              </w:rPr>
            </w:pPr>
            <w:r w:rsidRPr="00D433B2">
              <w:rPr>
                <w:color w:val="auto"/>
                <w:sz w:val="28"/>
                <w:szCs w:val="28"/>
                <w:lang w:val="en-US" w:eastAsia="en-US"/>
              </w:rPr>
              <w:t>Chuyên gia nhận xét, góp ý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right"/>
              <w:rPr>
                <w:color w:val="auto"/>
                <w:sz w:val="28"/>
                <w:szCs w:val="28"/>
                <w:lang w:val="en-US" w:eastAsia="en-US"/>
              </w:rPr>
            </w:pPr>
          </w:p>
        </w:tc>
      </w:tr>
      <w:tr w:rsidR="00154826" w:rsidRPr="00D433B2" w:rsidTr="00D957F4">
        <w:tc>
          <w:tcPr>
            <w:tcW w:w="1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rPr>
                <w:color w:val="auto"/>
                <w:sz w:val="28"/>
                <w:szCs w:val="28"/>
                <w:lang w:val="en-US" w:eastAsia="en-US"/>
              </w:rPr>
            </w:pPr>
            <w:r w:rsidRPr="00D433B2">
              <w:rPr>
                <w:b/>
                <w:color w:val="auto"/>
                <w:sz w:val="28"/>
                <w:szCs w:val="28"/>
                <w:lang w:val="en-US" w:eastAsia="en-US"/>
              </w:rPr>
              <w:t>17.00</w:t>
            </w:r>
          </w:p>
        </w:tc>
        <w:tc>
          <w:tcPr>
            <w:tcW w:w="538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both"/>
              <w:rPr>
                <w:color w:val="auto"/>
                <w:sz w:val="28"/>
                <w:szCs w:val="28"/>
                <w:lang w:val="en-US" w:eastAsia="en-US"/>
              </w:rPr>
            </w:pPr>
            <w:r w:rsidRPr="00D433B2">
              <w:rPr>
                <w:b/>
                <w:color w:val="auto"/>
                <w:sz w:val="28"/>
                <w:szCs w:val="28"/>
                <w:lang w:val="en-US" w:eastAsia="en-US"/>
              </w:rPr>
              <w:t>Tổng kết ngày 1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right"/>
              <w:rPr>
                <w:rFonts w:eastAsia="Calibri"/>
                <w:color w:val="auto"/>
                <w:sz w:val="28"/>
                <w:szCs w:val="28"/>
                <w:lang w:val="en-US" w:eastAsia="en-US"/>
              </w:rPr>
            </w:pPr>
          </w:p>
        </w:tc>
      </w:tr>
      <w:tr w:rsidR="00154826" w:rsidRPr="00D433B2" w:rsidTr="00D957F4">
        <w:tc>
          <w:tcPr>
            <w:tcW w:w="1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rPr>
                <w:rFonts w:eastAsia="Calibri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538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center"/>
              <w:rPr>
                <w:color w:val="auto"/>
                <w:sz w:val="28"/>
                <w:szCs w:val="28"/>
                <w:lang w:val="en-US" w:eastAsia="en-US"/>
              </w:rPr>
            </w:pPr>
            <w:r w:rsidRPr="00D433B2">
              <w:rPr>
                <w:b/>
                <w:i/>
                <w:color w:val="auto"/>
                <w:sz w:val="28"/>
                <w:szCs w:val="28"/>
                <w:lang w:val="en-US" w:eastAsia="en-US"/>
              </w:rPr>
              <w:t>Ngày 2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right"/>
              <w:rPr>
                <w:rFonts w:eastAsia="Calibri"/>
                <w:color w:val="auto"/>
                <w:sz w:val="28"/>
                <w:szCs w:val="28"/>
                <w:lang w:val="en-US" w:eastAsia="en-US"/>
              </w:rPr>
            </w:pPr>
          </w:p>
        </w:tc>
      </w:tr>
      <w:tr w:rsidR="00154826" w:rsidRPr="00D433B2" w:rsidTr="00D957F4">
        <w:tc>
          <w:tcPr>
            <w:tcW w:w="1701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rPr>
                <w:color w:val="auto"/>
                <w:sz w:val="28"/>
                <w:szCs w:val="28"/>
                <w:lang w:val="en-US" w:eastAsia="en-US"/>
              </w:rPr>
            </w:pPr>
            <w:r w:rsidRPr="00D433B2">
              <w:rPr>
                <w:color w:val="auto"/>
                <w:sz w:val="28"/>
                <w:szCs w:val="28"/>
                <w:lang w:val="en-US" w:eastAsia="en-US"/>
              </w:rPr>
              <w:t>8.00-9.00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both"/>
              <w:rPr>
                <w:color w:val="auto"/>
                <w:sz w:val="28"/>
                <w:szCs w:val="28"/>
                <w:lang w:val="en-US" w:eastAsia="en-US"/>
              </w:rPr>
            </w:pPr>
            <w:r w:rsidRPr="00D433B2">
              <w:rPr>
                <w:color w:val="auto"/>
                <w:sz w:val="28"/>
                <w:szCs w:val="28"/>
                <w:lang w:val="en-US" w:eastAsia="en-US"/>
              </w:rPr>
              <w:t>Giáo dục hướng tới chuẩn đầu ra (Outcomes-based Education - OBE)</w:t>
            </w:r>
          </w:p>
        </w:tc>
        <w:tc>
          <w:tcPr>
            <w:tcW w:w="1984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right"/>
              <w:rPr>
                <w:color w:val="auto"/>
                <w:sz w:val="28"/>
                <w:szCs w:val="28"/>
                <w:lang w:val="en-US" w:eastAsia="en-US"/>
              </w:rPr>
            </w:pPr>
          </w:p>
        </w:tc>
      </w:tr>
      <w:tr w:rsidR="00154826" w:rsidRPr="00D433B2" w:rsidTr="00D957F4">
        <w:trPr>
          <w:trHeight w:val="988"/>
        </w:trPr>
        <w:tc>
          <w:tcPr>
            <w:tcW w:w="1701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rPr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both"/>
              <w:rPr>
                <w:color w:val="auto"/>
                <w:sz w:val="28"/>
                <w:szCs w:val="28"/>
                <w:lang w:val="en-US" w:eastAsia="en-US"/>
              </w:rPr>
            </w:pPr>
            <w:r w:rsidRPr="00D433B2">
              <w:rPr>
                <w:color w:val="auto"/>
                <w:sz w:val="28"/>
                <w:szCs w:val="28"/>
                <w:lang w:val="en-US" w:eastAsia="en-US"/>
              </w:rPr>
              <w:t>Tiếp cận CDIO và Khung trình độ quốc gia Việt Nam trong xây dựng chuẩn đầu ra của CTĐT và trong phát triển CTĐT</w:t>
            </w:r>
          </w:p>
        </w:tc>
        <w:tc>
          <w:tcPr>
            <w:tcW w:w="1984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right"/>
              <w:rPr>
                <w:color w:val="auto"/>
                <w:sz w:val="28"/>
                <w:szCs w:val="28"/>
                <w:lang w:val="en-US" w:eastAsia="en-US"/>
              </w:rPr>
            </w:pPr>
          </w:p>
        </w:tc>
      </w:tr>
      <w:tr w:rsidR="00154826" w:rsidRPr="00D433B2" w:rsidTr="00D957F4"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rPr>
                <w:color w:val="auto"/>
                <w:sz w:val="28"/>
                <w:szCs w:val="28"/>
                <w:lang w:val="en-US" w:eastAsia="en-US"/>
              </w:rPr>
            </w:pPr>
            <w:r w:rsidRPr="00D433B2">
              <w:rPr>
                <w:color w:val="auto"/>
                <w:sz w:val="28"/>
                <w:szCs w:val="28"/>
                <w:lang w:val="en-US" w:eastAsia="en-US"/>
              </w:rPr>
              <w:t>9.00-9.15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both"/>
              <w:rPr>
                <w:color w:val="auto"/>
                <w:sz w:val="28"/>
                <w:szCs w:val="28"/>
                <w:lang w:val="en-US" w:eastAsia="en-US"/>
              </w:rPr>
            </w:pPr>
            <w:r w:rsidRPr="00D433B2">
              <w:rPr>
                <w:color w:val="auto"/>
                <w:sz w:val="28"/>
                <w:szCs w:val="28"/>
                <w:lang w:val="en-US" w:eastAsia="en-US"/>
              </w:rPr>
              <w:t>Trao đổi, thảo luận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right"/>
              <w:rPr>
                <w:rFonts w:eastAsia="Calibri"/>
                <w:color w:val="auto"/>
                <w:sz w:val="28"/>
                <w:szCs w:val="28"/>
                <w:lang w:val="en-US" w:eastAsia="en-US"/>
              </w:rPr>
            </w:pPr>
          </w:p>
        </w:tc>
      </w:tr>
      <w:tr w:rsidR="00154826" w:rsidRPr="00D433B2" w:rsidTr="00D957F4">
        <w:tc>
          <w:tcPr>
            <w:tcW w:w="1701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rPr>
                <w:color w:val="auto"/>
                <w:sz w:val="28"/>
                <w:szCs w:val="28"/>
                <w:lang w:val="en-US" w:eastAsia="en-US"/>
              </w:rPr>
            </w:pPr>
          </w:p>
          <w:p w:rsidR="00154826" w:rsidRPr="00D433B2" w:rsidRDefault="00154826" w:rsidP="00D957F4">
            <w:pPr>
              <w:suppressAutoHyphens w:val="0"/>
              <w:spacing w:before="60" w:after="60"/>
              <w:rPr>
                <w:color w:val="auto"/>
                <w:sz w:val="28"/>
                <w:szCs w:val="28"/>
                <w:lang w:val="en-US" w:eastAsia="en-US"/>
              </w:rPr>
            </w:pPr>
            <w:r w:rsidRPr="00D433B2">
              <w:rPr>
                <w:color w:val="auto"/>
                <w:sz w:val="28"/>
                <w:szCs w:val="28"/>
                <w:lang w:val="en-US" w:eastAsia="en-US"/>
              </w:rPr>
              <w:t>9.15-10.15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both"/>
              <w:rPr>
                <w:color w:val="auto"/>
                <w:sz w:val="28"/>
                <w:szCs w:val="28"/>
                <w:lang w:val="en-US" w:eastAsia="en-US"/>
              </w:rPr>
            </w:pPr>
            <w:r w:rsidRPr="00D433B2">
              <w:rPr>
                <w:color w:val="auto"/>
                <w:sz w:val="28"/>
                <w:szCs w:val="28"/>
                <w:lang w:val="en-US" w:eastAsia="en-US"/>
              </w:rPr>
              <w:t>Thực hành phân tích chuẩn đầu ra của một số CTĐT</w:t>
            </w:r>
          </w:p>
        </w:tc>
        <w:tc>
          <w:tcPr>
            <w:tcW w:w="1984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ind w:firstLine="33"/>
              <w:jc w:val="right"/>
              <w:rPr>
                <w:color w:val="auto"/>
                <w:sz w:val="28"/>
                <w:szCs w:val="28"/>
                <w:lang w:val="en-US" w:eastAsia="en-US"/>
              </w:rPr>
            </w:pPr>
          </w:p>
        </w:tc>
      </w:tr>
      <w:tr w:rsidR="00154826" w:rsidRPr="00D433B2" w:rsidTr="00D957F4">
        <w:tc>
          <w:tcPr>
            <w:tcW w:w="1701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rPr>
                <w:rFonts w:eastAsia="Calibri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both"/>
              <w:rPr>
                <w:color w:val="auto"/>
                <w:sz w:val="28"/>
                <w:szCs w:val="28"/>
                <w:lang w:val="en-US" w:eastAsia="en-US"/>
              </w:rPr>
            </w:pPr>
            <w:r w:rsidRPr="00D433B2">
              <w:rPr>
                <w:color w:val="auto"/>
                <w:sz w:val="28"/>
                <w:szCs w:val="28"/>
                <w:lang w:val="en-US" w:eastAsia="en-US"/>
              </w:rPr>
              <w:t>Chuyên gia nhận xét, góp ý</w:t>
            </w:r>
          </w:p>
        </w:tc>
        <w:tc>
          <w:tcPr>
            <w:tcW w:w="1984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right"/>
              <w:rPr>
                <w:color w:val="auto"/>
                <w:sz w:val="28"/>
                <w:szCs w:val="28"/>
                <w:lang w:val="en-US" w:eastAsia="en-US"/>
              </w:rPr>
            </w:pPr>
          </w:p>
        </w:tc>
      </w:tr>
      <w:tr w:rsidR="00154826" w:rsidRPr="00D433B2" w:rsidTr="00D957F4">
        <w:tc>
          <w:tcPr>
            <w:tcW w:w="1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rPr>
                <w:color w:val="auto"/>
                <w:sz w:val="28"/>
                <w:szCs w:val="28"/>
                <w:lang w:val="en-US" w:eastAsia="en-US"/>
              </w:rPr>
            </w:pPr>
            <w:r w:rsidRPr="00D433B2">
              <w:rPr>
                <w:i/>
                <w:color w:val="auto"/>
                <w:sz w:val="28"/>
                <w:szCs w:val="28"/>
                <w:lang w:val="en-US" w:eastAsia="en-US"/>
              </w:rPr>
              <w:t>10.15-10.30</w:t>
            </w:r>
          </w:p>
        </w:tc>
        <w:tc>
          <w:tcPr>
            <w:tcW w:w="538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both"/>
              <w:rPr>
                <w:color w:val="auto"/>
                <w:sz w:val="28"/>
                <w:szCs w:val="28"/>
                <w:lang w:val="en-US" w:eastAsia="en-US"/>
              </w:rPr>
            </w:pPr>
            <w:r w:rsidRPr="00D433B2">
              <w:rPr>
                <w:i/>
                <w:color w:val="auto"/>
                <w:sz w:val="28"/>
                <w:szCs w:val="28"/>
                <w:lang w:val="en-US" w:eastAsia="en-US"/>
              </w:rPr>
              <w:t>Nghỉ giải lao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right"/>
              <w:rPr>
                <w:rFonts w:eastAsia="Calibri"/>
                <w:color w:val="auto"/>
                <w:sz w:val="28"/>
                <w:szCs w:val="28"/>
                <w:lang w:val="en-US" w:eastAsia="en-US"/>
              </w:rPr>
            </w:pPr>
          </w:p>
        </w:tc>
      </w:tr>
      <w:tr w:rsidR="00154826" w:rsidRPr="00D433B2" w:rsidTr="00D957F4">
        <w:trPr>
          <w:trHeight w:val="810"/>
        </w:trPr>
        <w:tc>
          <w:tcPr>
            <w:tcW w:w="1701" w:type="dxa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rPr>
                <w:i/>
                <w:color w:val="auto"/>
                <w:sz w:val="28"/>
                <w:szCs w:val="28"/>
                <w:lang w:val="en-US" w:eastAsia="en-US"/>
              </w:rPr>
            </w:pPr>
            <w:r w:rsidRPr="00D433B2">
              <w:rPr>
                <w:i/>
                <w:color w:val="auto"/>
                <w:sz w:val="28"/>
                <w:szCs w:val="28"/>
                <w:lang w:val="en-US" w:eastAsia="en-US"/>
              </w:rPr>
              <w:t>10.30-11.30</w:t>
            </w:r>
          </w:p>
        </w:tc>
        <w:tc>
          <w:tcPr>
            <w:tcW w:w="538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tabs>
                <w:tab w:val="left" w:pos="-108"/>
                <w:tab w:val="left" w:pos="233"/>
              </w:tabs>
              <w:suppressAutoHyphens w:val="0"/>
              <w:spacing w:before="60" w:after="60"/>
              <w:jc w:val="both"/>
              <w:rPr>
                <w:color w:val="auto"/>
                <w:sz w:val="28"/>
                <w:szCs w:val="28"/>
                <w:lang w:val="en-US" w:eastAsia="en-US"/>
              </w:rPr>
            </w:pPr>
            <w:r w:rsidRPr="00D433B2">
              <w:rPr>
                <w:color w:val="auto"/>
                <w:sz w:val="28"/>
                <w:szCs w:val="28"/>
                <w:lang w:val="en-US" w:eastAsia="en-US"/>
              </w:rPr>
              <w:t xml:space="preserve">Quy trình thiết kế và phát triển CTĐT dựa trên chuẩn đầu ra; Xây dựng mục tiêu và chuẩn đầu ra của CTĐT, chuẩn đầu ra của học phần; </w:t>
            </w:r>
          </w:p>
        </w:tc>
        <w:tc>
          <w:tcPr>
            <w:tcW w:w="1984" w:type="dxa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right"/>
              <w:rPr>
                <w:color w:val="auto"/>
                <w:sz w:val="28"/>
                <w:szCs w:val="28"/>
                <w:lang w:val="en-US" w:eastAsia="en-US"/>
              </w:rPr>
            </w:pPr>
          </w:p>
        </w:tc>
      </w:tr>
      <w:tr w:rsidR="00154826" w:rsidRPr="00D433B2" w:rsidTr="00D957F4">
        <w:trPr>
          <w:trHeight w:val="810"/>
        </w:trPr>
        <w:tc>
          <w:tcPr>
            <w:tcW w:w="1701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rPr>
                <w:i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538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tabs>
                <w:tab w:val="left" w:pos="-108"/>
                <w:tab w:val="left" w:pos="233"/>
              </w:tabs>
              <w:suppressAutoHyphens w:val="0"/>
              <w:spacing w:before="60" w:after="60"/>
              <w:jc w:val="both"/>
              <w:rPr>
                <w:color w:val="auto"/>
                <w:sz w:val="28"/>
                <w:szCs w:val="28"/>
                <w:lang w:val="en-US" w:eastAsia="en-US"/>
              </w:rPr>
            </w:pPr>
            <w:r w:rsidRPr="00D433B2">
              <w:rPr>
                <w:color w:val="auto"/>
                <w:sz w:val="28"/>
                <w:szCs w:val="28"/>
                <w:lang w:val="en-US" w:eastAsia="en-US"/>
              </w:rPr>
              <w:t>Xây dựng ma trận liên kết chuẩn đầu ra của học phần với chuẩn đầu ra của CTĐT.</w:t>
            </w:r>
          </w:p>
        </w:tc>
        <w:tc>
          <w:tcPr>
            <w:tcW w:w="198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right"/>
              <w:rPr>
                <w:color w:val="auto"/>
                <w:sz w:val="28"/>
                <w:szCs w:val="28"/>
                <w:lang w:val="en-US" w:eastAsia="en-US"/>
              </w:rPr>
            </w:pPr>
          </w:p>
        </w:tc>
      </w:tr>
      <w:tr w:rsidR="00154826" w:rsidRPr="00D433B2" w:rsidTr="00D957F4">
        <w:tc>
          <w:tcPr>
            <w:tcW w:w="17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rPr>
                <w:color w:val="auto"/>
                <w:sz w:val="28"/>
                <w:szCs w:val="28"/>
                <w:lang w:val="en-US" w:eastAsia="en-US"/>
              </w:rPr>
            </w:pPr>
            <w:r w:rsidRPr="00D433B2">
              <w:rPr>
                <w:color w:val="auto"/>
                <w:sz w:val="28"/>
                <w:szCs w:val="28"/>
                <w:lang w:val="en-US" w:eastAsia="en-US"/>
              </w:rPr>
              <w:t>11.30-12.00</w:t>
            </w:r>
          </w:p>
        </w:tc>
        <w:tc>
          <w:tcPr>
            <w:tcW w:w="538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both"/>
              <w:rPr>
                <w:color w:val="auto"/>
                <w:sz w:val="28"/>
                <w:szCs w:val="28"/>
                <w:lang w:val="en-US" w:eastAsia="en-US"/>
              </w:rPr>
            </w:pPr>
            <w:r w:rsidRPr="00D433B2">
              <w:rPr>
                <w:color w:val="auto"/>
                <w:sz w:val="28"/>
                <w:szCs w:val="28"/>
                <w:lang w:val="en-US" w:eastAsia="en-US"/>
              </w:rPr>
              <w:t>Trao đổi, thảo luận</w:t>
            </w:r>
          </w:p>
        </w:tc>
        <w:tc>
          <w:tcPr>
            <w:tcW w:w="198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right"/>
              <w:rPr>
                <w:rFonts w:eastAsia="Calibri"/>
                <w:color w:val="auto"/>
                <w:sz w:val="28"/>
                <w:szCs w:val="28"/>
                <w:lang w:val="en-US" w:eastAsia="en-US"/>
              </w:rPr>
            </w:pPr>
          </w:p>
        </w:tc>
      </w:tr>
      <w:tr w:rsidR="00154826" w:rsidRPr="00D433B2" w:rsidTr="00D957F4">
        <w:tc>
          <w:tcPr>
            <w:tcW w:w="1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rPr>
                <w:color w:val="auto"/>
                <w:sz w:val="28"/>
                <w:szCs w:val="28"/>
                <w:lang w:val="en-US" w:eastAsia="en-US"/>
              </w:rPr>
            </w:pPr>
            <w:r w:rsidRPr="00D433B2">
              <w:rPr>
                <w:b/>
                <w:i/>
                <w:color w:val="auto"/>
                <w:sz w:val="28"/>
                <w:szCs w:val="28"/>
                <w:lang w:val="en-US" w:eastAsia="en-US"/>
              </w:rPr>
              <w:t>12.00-13.30</w:t>
            </w:r>
          </w:p>
        </w:tc>
        <w:tc>
          <w:tcPr>
            <w:tcW w:w="538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tabs>
                <w:tab w:val="left" w:pos="186"/>
              </w:tabs>
              <w:suppressAutoHyphens w:val="0"/>
              <w:spacing w:before="60" w:after="60"/>
              <w:jc w:val="both"/>
              <w:rPr>
                <w:color w:val="auto"/>
                <w:sz w:val="28"/>
                <w:szCs w:val="28"/>
                <w:lang w:val="en-US" w:eastAsia="en-US"/>
              </w:rPr>
            </w:pPr>
            <w:r w:rsidRPr="00D433B2">
              <w:rPr>
                <w:b/>
                <w:i/>
                <w:color w:val="auto"/>
                <w:sz w:val="28"/>
                <w:szCs w:val="28"/>
                <w:lang w:val="en-US" w:eastAsia="en-US"/>
              </w:rPr>
              <w:t>Nghỉ trưa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right"/>
              <w:rPr>
                <w:rFonts w:eastAsia="Calibri"/>
                <w:color w:val="auto"/>
                <w:sz w:val="28"/>
                <w:szCs w:val="28"/>
                <w:lang w:val="en-US" w:eastAsia="en-US"/>
              </w:rPr>
            </w:pPr>
          </w:p>
        </w:tc>
      </w:tr>
      <w:tr w:rsidR="00154826" w:rsidRPr="00D433B2" w:rsidTr="00D957F4">
        <w:trPr>
          <w:trHeight w:val="778"/>
        </w:trPr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rPr>
                <w:color w:val="auto"/>
                <w:sz w:val="28"/>
                <w:szCs w:val="28"/>
                <w:lang w:val="en-US" w:eastAsia="en-US"/>
              </w:rPr>
            </w:pPr>
            <w:r w:rsidRPr="00D433B2">
              <w:rPr>
                <w:color w:val="auto"/>
                <w:sz w:val="28"/>
                <w:szCs w:val="28"/>
                <w:lang w:val="en-US" w:eastAsia="en-US"/>
              </w:rPr>
              <w:t>13.30-14.30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tabs>
                <w:tab w:val="left" w:pos="-108"/>
                <w:tab w:val="left" w:pos="233"/>
              </w:tabs>
              <w:suppressAutoHyphens w:val="0"/>
              <w:spacing w:before="60" w:after="60"/>
              <w:jc w:val="both"/>
              <w:rPr>
                <w:color w:val="auto"/>
                <w:sz w:val="28"/>
                <w:szCs w:val="28"/>
                <w:lang w:val="en-US" w:eastAsia="en-US"/>
              </w:rPr>
            </w:pPr>
            <w:r w:rsidRPr="00D433B2">
              <w:rPr>
                <w:color w:val="auto"/>
                <w:sz w:val="28"/>
                <w:szCs w:val="28"/>
                <w:lang w:val="en-US" w:eastAsia="en-US"/>
              </w:rPr>
              <w:t>Xây dựng hệ thống ĐBCL bên trong và các hoạt động triển khai để cải tiến liên tục chất lượng CSGD đại học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right"/>
              <w:rPr>
                <w:color w:val="auto"/>
                <w:sz w:val="28"/>
                <w:szCs w:val="28"/>
                <w:lang w:val="en-US" w:eastAsia="en-US"/>
              </w:rPr>
            </w:pPr>
          </w:p>
        </w:tc>
      </w:tr>
      <w:tr w:rsidR="00154826" w:rsidRPr="00D433B2" w:rsidTr="00D957F4"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rPr>
                <w:color w:val="auto"/>
                <w:sz w:val="28"/>
                <w:szCs w:val="28"/>
                <w:lang w:val="en-US" w:eastAsia="en-US"/>
              </w:rPr>
            </w:pPr>
            <w:r w:rsidRPr="00D433B2">
              <w:rPr>
                <w:color w:val="auto"/>
                <w:sz w:val="28"/>
                <w:szCs w:val="28"/>
                <w:lang w:val="en-US" w:eastAsia="en-US"/>
              </w:rPr>
              <w:t>14.30-14.45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both"/>
              <w:rPr>
                <w:color w:val="auto"/>
                <w:sz w:val="28"/>
                <w:szCs w:val="28"/>
                <w:lang w:val="en-US" w:eastAsia="en-US"/>
              </w:rPr>
            </w:pPr>
            <w:r w:rsidRPr="00D433B2">
              <w:rPr>
                <w:color w:val="auto"/>
                <w:sz w:val="28"/>
                <w:szCs w:val="28"/>
                <w:lang w:val="en-US" w:eastAsia="en-US"/>
              </w:rPr>
              <w:t>Trao đổi, thảo luận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right"/>
              <w:rPr>
                <w:rFonts w:eastAsia="Calibri"/>
                <w:color w:val="auto"/>
                <w:sz w:val="28"/>
                <w:szCs w:val="28"/>
                <w:lang w:val="en-US" w:eastAsia="en-US"/>
              </w:rPr>
            </w:pPr>
          </w:p>
        </w:tc>
      </w:tr>
      <w:tr w:rsidR="00154826" w:rsidRPr="00D433B2" w:rsidTr="00D957F4"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rPr>
                <w:color w:val="auto"/>
                <w:sz w:val="28"/>
                <w:szCs w:val="28"/>
                <w:lang w:val="en-US" w:eastAsia="en-US"/>
              </w:rPr>
            </w:pPr>
            <w:r w:rsidRPr="00D433B2">
              <w:rPr>
                <w:color w:val="auto"/>
                <w:sz w:val="28"/>
                <w:szCs w:val="28"/>
                <w:lang w:val="en-US" w:eastAsia="en-US"/>
              </w:rPr>
              <w:t>14.45-15.00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both"/>
              <w:rPr>
                <w:color w:val="auto"/>
                <w:sz w:val="28"/>
                <w:szCs w:val="28"/>
                <w:lang w:val="en-US" w:eastAsia="en-US"/>
              </w:rPr>
            </w:pPr>
            <w:r w:rsidRPr="00D433B2">
              <w:rPr>
                <w:color w:val="auto"/>
                <w:sz w:val="28"/>
                <w:szCs w:val="28"/>
                <w:lang w:val="en-US" w:eastAsia="en-US"/>
              </w:rPr>
              <w:t>Nghỉ giải lao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right"/>
              <w:rPr>
                <w:rFonts w:eastAsia="Calibri"/>
                <w:color w:val="auto"/>
                <w:sz w:val="28"/>
                <w:szCs w:val="28"/>
                <w:lang w:val="en-US" w:eastAsia="en-US"/>
              </w:rPr>
            </w:pPr>
          </w:p>
        </w:tc>
      </w:tr>
      <w:tr w:rsidR="00154826" w:rsidRPr="00D433B2" w:rsidTr="00D957F4">
        <w:trPr>
          <w:trHeight w:val="390"/>
        </w:trPr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rPr>
                <w:color w:val="auto"/>
                <w:sz w:val="28"/>
                <w:szCs w:val="28"/>
                <w:lang w:val="en-US" w:eastAsia="en-US"/>
              </w:rPr>
            </w:pPr>
            <w:r w:rsidRPr="00D433B2">
              <w:rPr>
                <w:color w:val="auto"/>
                <w:sz w:val="28"/>
                <w:szCs w:val="28"/>
                <w:lang w:val="en-US" w:eastAsia="en-US"/>
              </w:rPr>
              <w:t>15.00-15.45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both"/>
              <w:rPr>
                <w:color w:val="auto"/>
                <w:sz w:val="28"/>
                <w:szCs w:val="28"/>
                <w:lang w:val="en-US" w:eastAsia="en-US"/>
              </w:rPr>
            </w:pPr>
            <w:r w:rsidRPr="00D433B2">
              <w:rPr>
                <w:color w:val="auto"/>
                <w:sz w:val="28"/>
                <w:szCs w:val="28"/>
                <w:lang w:val="en-US" w:eastAsia="en-US"/>
              </w:rPr>
              <w:t>Những bài học để cải tiến chất lượng CTĐT và CSGD sau KĐCLGD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right"/>
              <w:rPr>
                <w:color w:val="auto"/>
                <w:sz w:val="28"/>
                <w:szCs w:val="28"/>
                <w:lang w:val="en-US" w:eastAsia="en-US"/>
              </w:rPr>
            </w:pPr>
          </w:p>
        </w:tc>
      </w:tr>
      <w:tr w:rsidR="00154826" w:rsidRPr="00D433B2" w:rsidTr="00D957F4"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rPr>
                <w:color w:val="auto"/>
                <w:sz w:val="28"/>
                <w:szCs w:val="28"/>
                <w:lang w:val="en-US" w:eastAsia="en-US"/>
              </w:rPr>
            </w:pPr>
            <w:r w:rsidRPr="00D433B2">
              <w:rPr>
                <w:color w:val="auto"/>
                <w:sz w:val="28"/>
                <w:szCs w:val="28"/>
                <w:lang w:val="en-US" w:eastAsia="en-US"/>
              </w:rPr>
              <w:t>15.45-16.00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both"/>
              <w:rPr>
                <w:color w:val="auto"/>
                <w:sz w:val="28"/>
                <w:szCs w:val="28"/>
                <w:lang w:val="en-US" w:eastAsia="en-US"/>
              </w:rPr>
            </w:pPr>
            <w:r w:rsidRPr="00D433B2">
              <w:rPr>
                <w:color w:val="auto"/>
                <w:sz w:val="28"/>
                <w:szCs w:val="28"/>
                <w:lang w:val="en-US" w:eastAsia="en-US"/>
              </w:rPr>
              <w:t>Trao đổi, thảo luận</w:t>
            </w:r>
          </w:p>
        </w:tc>
        <w:tc>
          <w:tcPr>
            <w:tcW w:w="198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right"/>
              <w:rPr>
                <w:color w:val="auto"/>
                <w:sz w:val="28"/>
                <w:szCs w:val="28"/>
                <w:lang w:val="en-US" w:eastAsia="en-US"/>
              </w:rPr>
            </w:pPr>
          </w:p>
        </w:tc>
      </w:tr>
      <w:tr w:rsidR="00154826" w:rsidRPr="00D433B2" w:rsidTr="00D957F4">
        <w:tc>
          <w:tcPr>
            <w:tcW w:w="1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rPr>
                <w:color w:val="auto"/>
                <w:sz w:val="28"/>
                <w:szCs w:val="28"/>
                <w:lang w:val="en-US" w:eastAsia="en-US"/>
              </w:rPr>
            </w:pPr>
            <w:r w:rsidRPr="00D433B2">
              <w:rPr>
                <w:b/>
                <w:i/>
                <w:color w:val="auto"/>
                <w:sz w:val="28"/>
                <w:szCs w:val="28"/>
                <w:lang w:val="en-US" w:eastAsia="en-US"/>
              </w:rPr>
              <w:t>16.00-17.00</w:t>
            </w:r>
          </w:p>
        </w:tc>
        <w:tc>
          <w:tcPr>
            <w:tcW w:w="538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both"/>
              <w:rPr>
                <w:color w:val="auto"/>
                <w:sz w:val="28"/>
                <w:szCs w:val="28"/>
                <w:lang w:val="en-US" w:eastAsia="en-US"/>
              </w:rPr>
            </w:pPr>
            <w:r w:rsidRPr="00D433B2">
              <w:rPr>
                <w:b/>
                <w:color w:val="auto"/>
                <w:sz w:val="28"/>
                <w:szCs w:val="28"/>
                <w:lang w:val="en-US" w:eastAsia="en-US"/>
              </w:rPr>
              <w:t>Tổng kết ngày 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4826" w:rsidRPr="00D433B2" w:rsidRDefault="00154826" w:rsidP="00D957F4">
            <w:pPr>
              <w:suppressAutoHyphens w:val="0"/>
              <w:spacing w:before="60" w:after="60"/>
              <w:jc w:val="right"/>
              <w:rPr>
                <w:color w:val="auto"/>
                <w:sz w:val="28"/>
                <w:szCs w:val="28"/>
                <w:lang w:val="en-US" w:eastAsia="en-US"/>
              </w:rPr>
            </w:pPr>
          </w:p>
        </w:tc>
      </w:tr>
    </w:tbl>
    <w:p w:rsidR="00154826" w:rsidRPr="00BD7243" w:rsidRDefault="00154826" w:rsidP="00154826">
      <w:pPr>
        <w:ind w:firstLine="431"/>
        <w:jc w:val="center"/>
        <w:rPr>
          <w:i/>
          <w:color w:val="auto"/>
          <w:sz w:val="28"/>
          <w:szCs w:val="28"/>
        </w:rPr>
      </w:pPr>
    </w:p>
    <w:p w:rsidR="005C29F6" w:rsidRDefault="005C29F6"/>
    <w:sectPr w:rsidR="005C29F6" w:rsidSect="00FF7EF4">
      <w:pgSz w:w="11907" w:h="16840"/>
      <w:pgMar w:top="1134" w:right="1134" w:bottom="1134" w:left="1701" w:header="720" w:footer="38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826"/>
    <w:rsid w:val="00154826"/>
    <w:rsid w:val="005C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94FAF"/>
  <w15:chartTrackingRefBased/>
  <w15:docId w15:val="{BF148FDD-A7C3-4BAC-AEB3-24FF4673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826"/>
    <w:pPr>
      <w:suppressAutoHyphens/>
      <w:spacing w:after="0" w:line="240" w:lineRule="auto"/>
      <w:jc w:val="left"/>
    </w:pPr>
    <w:rPr>
      <w:rFonts w:eastAsia="Times New Roman" w:cs="Times New Roman"/>
      <w:color w:val="0000FF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2023-06-21T07:32:00Z</dcterms:created>
  <dcterms:modified xsi:type="dcterms:W3CDTF">2023-06-21T07:33:00Z</dcterms:modified>
</cp:coreProperties>
</file>